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714" w:rsidRPr="005E165A" w:rsidRDefault="00673714" w:rsidP="006737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165A">
        <w:rPr>
          <w:rFonts w:ascii="Times New Roman" w:hAnsi="Times New Roman" w:cs="Times New Roman"/>
          <w:b/>
          <w:sz w:val="32"/>
          <w:szCs w:val="32"/>
        </w:rPr>
        <w:t>Министерство просвещения Российской Федерации</w:t>
      </w:r>
    </w:p>
    <w:p w:rsidR="00673714" w:rsidRPr="005E165A" w:rsidRDefault="00673714" w:rsidP="00673714">
      <w:pPr>
        <w:jc w:val="center"/>
        <w:rPr>
          <w:rFonts w:ascii="Times New Roman" w:hAnsi="Times New Roman" w:cs="Times New Roman"/>
          <w:sz w:val="28"/>
          <w:szCs w:val="28"/>
        </w:rPr>
      </w:pPr>
      <w:r w:rsidRPr="005E165A">
        <w:rPr>
          <w:rFonts w:ascii="Times New Roman" w:hAnsi="Times New Roman" w:cs="Times New Roman"/>
          <w:sz w:val="28"/>
          <w:szCs w:val="28"/>
        </w:rPr>
        <w:t>Министерство образования Тверской области</w:t>
      </w:r>
    </w:p>
    <w:p w:rsidR="00673714" w:rsidRPr="005E165A" w:rsidRDefault="00673714" w:rsidP="00673714">
      <w:pPr>
        <w:jc w:val="center"/>
        <w:rPr>
          <w:rFonts w:ascii="Times New Roman" w:hAnsi="Times New Roman" w:cs="Times New Roman"/>
          <w:sz w:val="28"/>
          <w:szCs w:val="28"/>
        </w:rPr>
      </w:pPr>
      <w:r w:rsidRPr="005E165A">
        <w:rPr>
          <w:rFonts w:ascii="Times New Roman" w:hAnsi="Times New Roman" w:cs="Times New Roman"/>
          <w:sz w:val="28"/>
          <w:szCs w:val="28"/>
        </w:rPr>
        <w:t>Администрация Лесного муниципального округа</w:t>
      </w:r>
    </w:p>
    <w:p w:rsidR="00673714" w:rsidRPr="005E165A" w:rsidRDefault="00673714" w:rsidP="00673714">
      <w:pPr>
        <w:jc w:val="center"/>
        <w:rPr>
          <w:rFonts w:ascii="Times New Roman" w:hAnsi="Times New Roman" w:cs="Times New Roman"/>
          <w:sz w:val="28"/>
          <w:szCs w:val="28"/>
        </w:rPr>
      </w:pPr>
      <w:r w:rsidRPr="005E165A">
        <w:rPr>
          <w:rFonts w:ascii="Times New Roman" w:hAnsi="Times New Roman" w:cs="Times New Roman"/>
          <w:sz w:val="28"/>
          <w:szCs w:val="28"/>
        </w:rPr>
        <w:t>МОУ Лесная СОШ</w:t>
      </w:r>
    </w:p>
    <w:p w:rsidR="00673714" w:rsidRPr="005E165A" w:rsidRDefault="00673714" w:rsidP="006737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3714" w:rsidRDefault="00673714" w:rsidP="00673714">
      <w:pPr>
        <w:jc w:val="right"/>
        <w:rPr>
          <w:rFonts w:ascii="Times New Roman" w:hAnsi="Times New Roman" w:cs="Times New Roman"/>
          <w:sz w:val="28"/>
          <w:szCs w:val="28"/>
        </w:rPr>
      </w:pPr>
      <w:r w:rsidRPr="00BA44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B66486" wp14:editId="603B4092">
            <wp:extent cx="2771775" cy="1990725"/>
            <wp:effectExtent l="0" t="0" r="9525" b="9525"/>
            <wp:docPr id="3" name="Рисунок 3" descr="C:\Users\User\Pictures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печать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714" w:rsidRDefault="00673714" w:rsidP="006737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3714" w:rsidRDefault="00673714" w:rsidP="006737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3714" w:rsidRDefault="00673714" w:rsidP="006737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3714" w:rsidRPr="005E165A" w:rsidRDefault="00673714" w:rsidP="00673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65A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673714" w:rsidRPr="002953DD" w:rsidRDefault="00673714" w:rsidP="00673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65A">
        <w:rPr>
          <w:rFonts w:ascii="Times New Roman" w:hAnsi="Times New Roman" w:cs="Times New Roman"/>
          <w:b/>
          <w:sz w:val="28"/>
          <w:szCs w:val="28"/>
        </w:rPr>
        <w:t>учебного предмета «</w:t>
      </w:r>
      <w:r>
        <w:rPr>
          <w:rFonts w:ascii="Times New Roman" w:hAnsi="Times New Roman" w:cs="Times New Roman"/>
          <w:b/>
          <w:sz w:val="28"/>
          <w:szCs w:val="28"/>
        </w:rPr>
        <w:t>Основы духовно-нравственной культуры народов России</w:t>
      </w:r>
      <w:r w:rsidRPr="002953DD">
        <w:rPr>
          <w:rFonts w:ascii="Times New Roman" w:hAnsi="Times New Roman" w:cs="Times New Roman"/>
          <w:b/>
          <w:sz w:val="28"/>
          <w:szCs w:val="28"/>
        </w:rPr>
        <w:t>»</w:t>
      </w:r>
    </w:p>
    <w:p w:rsidR="00673714" w:rsidRDefault="00673714" w:rsidP="00673714">
      <w:pPr>
        <w:jc w:val="center"/>
        <w:rPr>
          <w:b/>
          <w:noProof/>
          <w:sz w:val="32"/>
          <w:szCs w:val="32"/>
          <w:lang w:eastAsia="ru-RU"/>
        </w:rPr>
      </w:pPr>
      <w:r w:rsidRPr="002953DD">
        <w:rPr>
          <w:rFonts w:ascii="Times New Roman" w:hAnsi="Times New Roman" w:cs="Times New Roman"/>
          <w:sz w:val="28"/>
          <w:szCs w:val="28"/>
        </w:rPr>
        <w:t xml:space="preserve">Для обучающихся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953DD">
        <w:rPr>
          <w:rFonts w:ascii="Times New Roman" w:hAnsi="Times New Roman" w:cs="Times New Roman"/>
          <w:sz w:val="28"/>
          <w:szCs w:val="28"/>
        </w:rPr>
        <w:t xml:space="preserve"> классов</w:t>
      </w:r>
    </w:p>
    <w:p w:rsidR="004937DC" w:rsidRDefault="004937DC" w:rsidP="00074100">
      <w:pPr>
        <w:rPr>
          <w:sz w:val="28"/>
          <w:szCs w:val="28"/>
        </w:rPr>
      </w:pPr>
    </w:p>
    <w:p w:rsidR="004937DC" w:rsidRDefault="004937DC" w:rsidP="004937DC">
      <w:pPr>
        <w:jc w:val="center"/>
        <w:rPr>
          <w:sz w:val="28"/>
          <w:szCs w:val="28"/>
        </w:rPr>
      </w:pPr>
    </w:p>
    <w:p w:rsidR="004937DC" w:rsidRDefault="004937DC" w:rsidP="004937DC">
      <w:pPr>
        <w:jc w:val="center"/>
        <w:rPr>
          <w:sz w:val="28"/>
          <w:szCs w:val="28"/>
        </w:rPr>
      </w:pPr>
    </w:p>
    <w:p w:rsidR="00673714" w:rsidRDefault="0067371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937DC" w:rsidRDefault="004937DC" w:rsidP="004937DC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Пояснительная записка</w:t>
      </w:r>
    </w:p>
    <w:p w:rsidR="004937DC" w:rsidRDefault="004937DC" w:rsidP="004937DC">
      <w:r>
        <w:t xml:space="preserve">Рабочая программа подготовлена к учебному изданию «Православная культура. Праздничный круг» авторов И.В. Метлика, О.М. Потаповской для 5 классов общеобразовательных организаций издательства «Русское слово». </w:t>
      </w:r>
    </w:p>
    <w:p w:rsidR="004937DC" w:rsidRDefault="004937DC" w:rsidP="004937DC">
      <w:r>
        <w:t xml:space="preserve">Программа подготовленна в соответствии с требованиями п. 18.2.2 Федерального государственного образовательного стандарта (ФГОС) основного общего образования (Утверждён приказом Министерства образования и науки РФ от 17.12.2010 г. № 1897, ред. 31.12.2015). В соответствии с Письмом Министерства образования и науки РФ от 25 мая 2015 г. № 08-761 «Об изучении предметных областей: «Основы религиозных культур и светской этики» и «Основы духовно-нравственной культуры народов России»: «Предметная область "Основы духовнонравственной культуры народов России" (далее — предметная область ОДНКНР) … должна обеспечить, в том числе,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</w:t>
      </w:r>
    </w:p>
    <w:p w:rsidR="004937DC" w:rsidRDefault="004937DC" w:rsidP="004937DC">
      <w:r>
        <w:t>Предметная область ОДНКНР является логическим продолжением предметной области «Основы религиозных культур и светской этики» начальной школы. В рамках предметной области ОДНКНР возможна реализация учебных предметов, курсов, учитывающих региональные, национальные и этнокультурные особенности народов Российской Федерации, которые обеспечивают достижение следующих результатов: 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общества;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4937DC" w:rsidRDefault="004937DC" w:rsidP="004937DC">
      <w:r>
        <w:t xml:space="preserve"> Предметная область ОДНКНР может быть реализована, в частности, через: занятия (уроки)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отношений.. Содержание учебного издания «Православная культура. Праздничный круг» направлено на духовно-нравственное и гражданско- патриотическое воспитание школьников на основе российских традиционных духовных и нравственных ценностей. Изучение православной культуры с его использованием позволяет организовать систематическое изучение школьниками исторических и культурных традиций православного христианства, Русской Православной Церкви в связи с календарным циклом православных христианских праздников. В соответствии с авторской концепцией курса изучение школьниками православной культуры в связи с календарным циклом православных праздников предусматривается в 5-6 классах. Учебное пособие «Православная культура. Праздничный круг» для 5 класса позволяет обеспечить изучение первой части курса в 5 классе. Изучение данного курса в 5-6 классах в объеме 70 учебных часов с использованием отметок для оценки итоговых результатов образования по курсу (рекомендуется) позволит обеспечить реализацию обязательной предметной области ОДНКНР на ступени основного общего образования и выставление учащимся отметки в аттестат об окончании основной школы. </w:t>
      </w:r>
    </w:p>
    <w:p w:rsidR="004937DC" w:rsidRDefault="004937DC" w:rsidP="004937DC">
      <w:r>
        <w:t xml:space="preserve">Изучение православной культуры в общеобразовательных организациях Российской Федерации является светским образованием, одной из форм реализации прав граждан на получение их детьми общего образования в соответствии с культурой и ценностями своей семьи, что гарантируется российским законодательством, а также международными гуманитарными правовыми актами, участником которых является Российская Федерация. Светский характер образования при изучении православной культуры в </w:t>
      </w:r>
      <w:r>
        <w:lastRenderedPageBreak/>
        <w:t xml:space="preserve">государственных и муниципальных образовательных организациях обеспечивается: 1) организационно-правовой независимостью государственных и муниципальных образовательных организаций от религиозных организаций (Русской Православной Церкви); 2) свободным выбором изучения курса православной культуры родителями (законными представителями) обучающихся, преподаванием православной культуры в образовательных организациях в соответствии с параметрами образовательного запроса граждан; 3) контролем, в том числе методическим, учредителя (органов государственной власти и местного самоуправления в сфере образования) за введением и преподаванием православной культуры в соответствующих образовательных организациях. </w:t>
      </w:r>
    </w:p>
    <w:p w:rsidR="004937DC" w:rsidRDefault="004937DC" w:rsidP="004937DC">
      <w:r>
        <w:t xml:space="preserve">Изучение православной культуры по курсу «Православная культура. Праздничный круг» в государственных и муниципальных образовательных организациях реализуется на основе культурологического подхода, не предусматривает в образовательном процессе так называемого «обучения религии»: участия обучающихся в религиозной практике (богослужениях и т.п.), отправления религиозного культа, вовлечения обучающихся в религиозную организацию. </w:t>
      </w:r>
    </w:p>
    <w:p w:rsidR="004937DC" w:rsidRDefault="004937DC" w:rsidP="004937DC">
      <w:r>
        <w:t>Учебный курс «Православная культура. Праздничный круг» выстроен с учетом содержания образования по православной культуре, согласованного государством и Русской Православной Церковью, и структурно включает две части: - первую, вводную часть, направленную на введение пятиклассников в предмет и получение (актуализацию для учащихся, изучавших Основы православной культуры в 4 классе) базовых знаний о вероучении, нравственных принципах, исторических и культурных традициях православного христианства, Русской Православной Церкви; - вторую, основную содержательную часть курса (все остальные темы), которую составляет конкретная тематика в соотношении с годовым циклом православного календаря. Основная часть курса направлена на постепенное расширение и углубление знаний школьников по православной культуре, накопление ими опыта в части осмысления и понимания различных феноменов православной культуры, освоения нравственных ценностей и норм жизни человека, семьи, народа, общества в православной христианской традиции. При изучении каждой конкретной темы предполагается «погружение» учащихся в православную традицию на конкретном учебном материале. В пространстве курса в целом (70 часов минимально) это даёт возможности для неоднократного повторения, закрепления и последовательного накопления знаний школьников по всем содержательным линиям учебного предмета по православной культуре (Примерное содержание по учебному предмету «Православная культура» 2002 г.), включая и региональный компонент содержания, на освоение которого также отводится определенный ресурс учебного времени. Такая структура курса дает педагогу широкие возможности в части варьирования объёма учебного материала, который изучается школьникам (курс может преподаваться и в объеме 2 часа в неделю в 5 классе, при наличии такой возможности), учёта исходной подготовки школьников в конкретной школе, в классе, индивидуальных познавательных возможностей. Структура курса в привязке к годовому кругу православных праздников также позволяет учащимся успешнее включиться в изучение курса в течение учебного года, минимизировать трудности, связанные с пропуском школьниками по объективным обстоятельствам отдельных тем, уроков по курсу.</w:t>
      </w:r>
    </w:p>
    <w:p w:rsidR="004937DC" w:rsidRDefault="004937DC" w:rsidP="004937DC">
      <w:r>
        <w:t xml:space="preserve">ПЛАНИРУЕМЫЕ РЕЗУЛЬТАТЫ ОСВОЕНИЯ УЧЕБНОГО КУРСА УЧАЩИМИСЯ </w:t>
      </w:r>
    </w:p>
    <w:p w:rsidR="004937DC" w:rsidRDefault="004937DC" w:rsidP="004937DC">
      <w:r>
        <w:t xml:space="preserve">Результаты освоения учебного курса «Православная культура. Праздничный круг» в рамках предметной области «Основы духовнонравственной культуры народов России» в 5 классе формулируются в связи с требованиями к результатам обучающихся, освоивших основную образовательную программу основного общего образования, установленных ФГОС основного общего образования (раздел II «Требованиям к освоению основной образовательной программы начального общего образования»). </w:t>
      </w:r>
    </w:p>
    <w:p w:rsidR="004937DC" w:rsidRDefault="004937DC" w:rsidP="004937DC">
      <w:r w:rsidRPr="004937DC">
        <w:rPr>
          <w:i/>
        </w:rPr>
        <w:t>Личностные результаты</w:t>
      </w:r>
      <w:r>
        <w:t xml:space="preserve"> освоения учебного курса должны отражать: </w:t>
      </w:r>
    </w:p>
    <w:p w:rsidR="004937DC" w:rsidRDefault="004937DC" w:rsidP="004937DC">
      <w:r>
        <w:t xml:space="preserve">1) воспитание российской культурной и гражданской идентичности: патриотизма, уважения к Отечеству, прошлому и настоящему народа России; знание основ культуры своего народа, своего края, культурного </w:t>
      </w:r>
      <w:r>
        <w:lastRenderedPageBreak/>
        <w:t xml:space="preserve">наследия народов России и человечества; усвоение российских традиционных духовных и нравственных ценностей, воспитание чувств ответственности и долга перед своей семьёй, ближними, народом, Родиной; </w:t>
      </w:r>
    </w:p>
    <w:p w:rsidR="004937DC" w:rsidRDefault="004937DC" w:rsidP="004937DC">
      <w:r>
        <w:t>2) формирование ответственного отношения к учению, мотивации к обучению и познанию, готовности и способности к личностному развитию и самообразованию с учётом православной христианской духовно-нравственной традиции, уважительного отношения к труду с учетом христианских нравственных принципов; 3) формирование мировоззренческих представлений на основе православной христианской духовно-нравственной социокультурной традиции, соответствующих современному уровню развития науки и общественной практики, учитывающих социальное, культурное, языковое, духовное многообразие России и современного мира;</w:t>
      </w:r>
    </w:p>
    <w:p w:rsidR="004937DC" w:rsidRDefault="004937DC" w:rsidP="004937DC">
      <w:r>
        <w:t xml:space="preserve"> 4) формирование осознанного, уважительного и доброжелательного отношения к другому человеку, его мнению, языку, вере, гражданской позиции, к истории, культуре, традиционным религиям, языкам, ценностям народов России; воспитание готовности и способности вести взаимно уважительный диалог с другими людьми и достигать в нём взаимопонимания;</w:t>
      </w:r>
    </w:p>
    <w:p w:rsidR="004937DC" w:rsidRDefault="004937DC" w:rsidP="004937DC">
      <w:r>
        <w:t xml:space="preserve"> 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4937DC" w:rsidRDefault="004937DC" w:rsidP="004937DC">
      <w:r>
        <w:t xml:space="preserve">6) развитие морального сознания и компетентности в решении моральных проблем на основе изучения нравственного содержания православной календарно-праздничной традиции, развитие навыков личностного нравственного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4937DC" w:rsidRDefault="004937DC" w:rsidP="004937DC">
      <w:r>
        <w:t>7) формирование коммуникативной компетентности в общении и сотрудничестве в процессе образовательной, учебно-исследовательской, творческой деятельности;</w:t>
      </w:r>
    </w:p>
    <w:p w:rsidR="004937DC" w:rsidRDefault="004937DC" w:rsidP="004937DC">
      <w:r>
        <w:t xml:space="preserve"> 8) формирование ценности здорового и безопасного образа жизни с учётом православной духовно-нравственной культуры, традиции;</w:t>
      </w:r>
    </w:p>
    <w:p w:rsidR="004937DC" w:rsidRDefault="004937DC" w:rsidP="004937DC">
      <w:r>
        <w:t xml:space="preserve"> 9) формирование основ экологической культуры с учётом православной духовно-нравственной культуры, традиции; </w:t>
      </w:r>
    </w:p>
    <w:p w:rsidR="004937DC" w:rsidRDefault="004937DC" w:rsidP="004937DC">
      <w:r>
        <w:t xml:space="preserve">10) осознание значения семьи в жизни человека, народа, общества, принятие ценности семейной жизни на основе православной христианской духовно-нравственной социокультурной традиции, уважительное и заботливое отношение к членам своей семьи; </w:t>
      </w:r>
    </w:p>
    <w:p w:rsidR="004937DC" w:rsidRDefault="004937DC" w:rsidP="004937DC">
      <w:r>
        <w:t xml:space="preserve">11) развитие эстетического сознания на основе православной духовно-нравственной культуры, традиции через освоение православного культурного художественного наследия народов России и мира, творческой деятельности эстетического характера. </w:t>
      </w:r>
    </w:p>
    <w:p w:rsidR="004937DC" w:rsidRDefault="004937DC" w:rsidP="004937DC">
      <w:r w:rsidRPr="004937DC">
        <w:rPr>
          <w:i/>
        </w:rPr>
        <w:t>Метапредметные результаты</w:t>
      </w:r>
      <w:r>
        <w:t xml:space="preserve"> освоения учебного предмета (курса) должны отражать: </w:t>
      </w:r>
    </w:p>
    <w:p w:rsidR="004937DC" w:rsidRDefault="004937DC" w:rsidP="004937DC">
      <w:r>
        <w:t>1) развитие умений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познавательной деятельности; 2) развитие умения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4937DC" w:rsidRDefault="004937DC" w:rsidP="004937DC">
      <w:r>
        <w:t xml:space="preserve"> 3) формирование умения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 с учётом православных христианских нравственных принципов;</w:t>
      </w:r>
    </w:p>
    <w:p w:rsidR="004937DC" w:rsidRDefault="004937DC" w:rsidP="004937DC">
      <w:r>
        <w:lastRenderedPageBreak/>
        <w:t xml:space="preserve"> 4) развитие умения оценивать правильность выполнения учебной задачи, собственные возможности её решения; </w:t>
      </w:r>
    </w:p>
    <w:p w:rsidR="004937DC" w:rsidRDefault="004937DC" w:rsidP="004937DC">
      <w:r>
        <w:t xml:space="preserve">5) формирование навыков владения основами самоконтроля, самооценки, принятия решений и осуществления осознанного выбора в учебной и познавательной деятельности с учётом нравственных принципов в православной духовной традиции; </w:t>
      </w:r>
    </w:p>
    <w:p w:rsidR="004937DC" w:rsidRDefault="004937DC" w:rsidP="004937DC">
      <w:r>
        <w:t>6) развитие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причинноследственные связи, строить логическое рассуждение, умозаключение (индуктивное, дедуктивное и по аналогии) и делать выводы;</w:t>
      </w:r>
    </w:p>
    <w:p w:rsidR="004937DC" w:rsidRDefault="004937DC" w:rsidP="004937DC">
      <w:r>
        <w:t xml:space="preserve"> 7) развитие умения применять знаки и символы, модели и схемы для решения учебных и познавательных задач;</w:t>
      </w:r>
    </w:p>
    <w:p w:rsidR="004937DC" w:rsidRDefault="004937DC" w:rsidP="004937DC">
      <w:r>
        <w:t xml:space="preserve"> 8) развитие навыка смыслового чтения; </w:t>
      </w:r>
    </w:p>
    <w:p w:rsidR="004937DC" w:rsidRDefault="004937DC" w:rsidP="004937DC">
      <w:r>
        <w:t xml:space="preserve">9) развитие умения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с учётом православных христианских нравственных принципов; </w:t>
      </w:r>
    </w:p>
    <w:p w:rsidR="004937DC" w:rsidRDefault="004937DC" w:rsidP="004937DC">
      <w:r>
        <w:t xml:space="preserve">10) развитие умения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развитие навыка владения устной и письменной речью, монологической контекстной речью; </w:t>
      </w:r>
    </w:p>
    <w:p w:rsidR="004937DC" w:rsidRDefault="004937DC" w:rsidP="004937DC">
      <w:r>
        <w:t xml:space="preserve">11) формирование и развитие компетентности в области использования информационно-коммуникационных технологий; развитие мотивации к овладению культурой пользования поисковыми системами; </w:t>
      </w:r>
    </w:p>
    <w:p w:rsidR="004937DC" w:rsidRDefault="004937DC" w:rsidP="004937DC">
      <w:r>
        <w:t xml:space="preserve">12) формирование и развитие экологического мышления с учётом православного христианского мировоззрения, отношения к природе и человеку в православной культуре, умения применять его в познавательной, коммуникативной, социальной практике и профессиональной ориентации. </w:t>
      </w:r>
    </w:p>
    <w:p w:rsidR="004937DC" w:rsidRDefault="004937DC" w:rsidP="004937DC">
      <w:r w:rsidRPr="004937DC">
        <w:rPr>
          <w:i/>
        </w:rPr>
        <w:t>Предметные результаты</w:t>
      </w:r>
      <w:r>
        <w:t xml:space="preserve"> освоения учебного предмета (курса) должны отражать:</w:t>
      </w:r>
    </w:p>
    <w:p w:rsidR="004937DC" w:rsidRDefault="004937DC" w:rsidP="004937DC">
      <w:r>
        <w:t xml:space="preserve"> 1) воспитание способности к духовному развитию, нравственному совершенствованию на основе нравственных принципов, исторических и культурных традиций православного христианства, Русской Православной Церкви; воспитание веротерпимости, уважительного отношения к религиозным чувствам, взглядам людей или их отсутствию; </w:t>
      </w:r>
    </w:p>
    <w:p w:rsidR="004937DC" w:rsidRDefault="004937DC" w:rsidP="004937DC">
      <w:r>
        <w:t xml:space="preserve">2) знание основных норм православной христианской морали, нравственных, духовных идеалов, хранимых в исторических и культурных традициях Православия, Русской Православной Церкви, готовность на их основе к сознательному самоограничению в поступках, поведении, расточительном потребительстве; </w:t>
      </w:r>
    </w:p>
    <w:p w:rsidR="004937DC" w:rsidRDefault="004937DC" w:rsidP="004937DC">
      <w:r>
        <w:t xml:space="preserve">3) формирование систематического представления о православной христианской культуре на основе знания содержания и личностного опыта осмысления православной календарной традиции, формирование представления о роли православного христианства в мировой культуре и истории человечества, в российской культуре; </w:t>
      </w:r>
    </w:p>
    <w:p w:rsidR="004937DC" w:rsidRDefault="004937DC" w:rsidP="004937DC">
      <w:r>
        <w:t xml:space="preserve">4) понимание значения православной нравственности, веры и религии в жизни человека, семьи, народа, общества; </w:t>
      </w:r>
    </w:p>
    <w:p w:rsidR="004937DC" w:rsidRDefault="004937DC" w:rsidP="004937DC">
      <w:r>
        <w:t>5) формирование представлений об исторической роли православного христианства, Русской Православной Церкви в становлении российской государственности.</w:t>
      </w:r>
    </w:p>
    <w:p w:rsidR="004937DC" w:rsidRDefault="004937DC" w:rsidP="004937DC">
      <w:r w:rsidRPr="004937DC">
        <w:rPr>
          <w:b/>
          <w:sz w:val="28"/>
          <w:szCs w:val="28"/>
        </w:rPr>
        <w:lastRenderedPageBreak/>
        <w:t>СОДЕРЖАНИЕ УЧЕБНОГО КУРСА (3</w:t>
      </w:r>
      <w:r>
        <w:rPr>
          <w:b/>
          <w:sz w:val="28"/>
          <w:szCs w:val="28"/>
        </w:rPr>
        <w:t>4</w:t>
      </w:r>
      <w:r w:rsidRPr="004937DC">
        <w:rPr>
          <w:b/>
          <w:sz w:val="28"/>
          <w:szCs w:val="28"/>
        </w:rPr>
        <w:t xml:space="preserve"> час</w:t>
      </w:r>
      <w:r>
        <w:rPr>
          <w:b/>
          <w:sz w:val="28"/>
          <w:szCs w:val="28"/>
        </w:rPr>
        <w:t>а</w:t>
      </w:r>
      <w:r w:rsidRPr="004937DC">
        <w:rPr>
          <w:b/>
          <w:sz w:val="28"/>
          <w:szCs w:val="28"/>
        </w:rPr>
        <w:t>)</w:t>
      </w:r>
      <w:r>
        <w:t xml:space="preserve"> </w:t>
      </w:r>
    </w:p>
    <w:p w:rsidR="004937DC" w:rsidRDefault="004937DC" w:rsidP="004937DC">
      <w:r>
        <w:t>Часть 1.</w:t>
      </w:r>
    </w:p>
    <w:p w:rsidR="004937DC" w:rsidRDefault="004937DC" w:rsidP="004937DC">
      <w:r>
        <w:t xml:space="preserve"> Введение в предмет. Культура, духовно-нравственная культура, религиозная культура, православная культура. Содержание православной культуры. Заповеди. </w:t>
      </w:r>
    </w:p>
    <w:p w:rsidR="004937DC" w:rsidRDefault="004937DC" w:rsidP="004937DC">
      <w:r>
        <w:t xml:space="preserve">Летоисчисления от Сотворения мира и от Рождества Христова. </w:t>
      </w:r>
    </w:p>
    <w:p w:rsidR="004937DC" w:rsidRDefault="004937DC" w:rsidP="004937DC">
      <w:r>
        <w:t xml:space="preserve">Вера православных христиан. Бог-Троица. Бог и человек. Христианское учение о творении мира и человека, грехопадении, будущем Спасителе. Сын Божий Иисус Христос. Церковь. </w:t>
      </w:r>
    </w:p>
    <w:p w:rsidR="004937DC" w:rsidRDefault="004937DC" w:rsidP="004937DC">
      <w:r>
        <w:t>Праздничный круг: православная христианская календарная традиция, ее смысл и значение в православной культуре. Годовой цикл православных праздников и постов. Пасха Христова — главный христианский праздник. Двунадесятые праздники.</w:t>
      </w:r>
    </w:p>
    <w:p w:rsidR="004937DC" w:rsidRDefault="004937DC" w:rsidP="004937DC">
      <w:r>
        <w:t xml:space="preserve"> Часть 2.</w:t>
      </w:r>
    </w:p>
    <w:p w:rsidR="004937DC" w:rsidRDefault="004937DC" w:rsidP="004937DC">
      <w:r>
        <w:t xml:space="preserve"> Спас Нерукотворный. Историческое предание о происхождения первой иконы Спасителя. Исторические и культурные традиции праздника. Крестные ходы.</w:t>
      </w:r>
    </w:p>
    <w:p w:rsidR="004937DC" w:rsidRDefault="004937DC" w:rsidP="004937DC">
      <w:r>
        <w:t xml:space="preserve"> Рождество Богородицы. Родители Пресвятой Богородицы, история Рождества Богородицы. Понятие благовестия. Добродетели. </w:t>
      </w:r>
    </w:p>
    <w:p w:rsidR="004937DC" w:rsidRDefault="004937DC" w:rsidP="004937DC">
      <w:r>
        <w:t xml:space="preserve">Покров Богородицы. Историческое предание о событиях праздника. Обычаи и традиции в культуре, русские традиции, обычаи празднования Покрова Богородицы. </w:t>
      </w:r>
    </w:p>
    <w:p w:rsidR="004937DC" w:rsidRDefault="004937DC" w:rsidP="004937DC">
      <w:r>
        <w:t>Апостол Лука. Апостолы Иисуса Христа. Возникновение иконографической традиции в Церкви. Евангелие — благая весть. Творения апостола Луки в Библии.</w:t>
      </w:r>
    </w:p>
    <w:p w:rsidR="004937DC" w:rsidRDefault="004937DC" w:rsidP="004937DC">
      <w:r>
        <w:t xml:space="preserve"> Икона Богородицы Иверская. Исторические предания об Иверской иконе. Иконоборцы. Монашество, монастырь. Иверский монастырь на Афоне. Традиции почитания Иверской иконы в России. </w:t>
      </w:r>
    </w:p>
    <w:p w:rsidR="00115B9B" w:rsidRDefault="004937DC" w:rsidP="004937DC">
      <w:r>
        <w:t>Икона Богородицы Казанская. История обретения иконы. Чудотворные иконы. Иконографические типы Богородичных икон. Казанская икона Богородицы в событиях Смутного времени в XVII веке, Отечественной войне 1812 года. День народного единства. Почитание Казанской иконы Богородицы в России.</w:t>
      </w:r>
    </w:p>
    <w:p w:rsidR="00115B9B" w:rsidRDefault="004937DC" w:rsidP="004937DC">
      <w:r>
        <w:t xml:space="preserve"> Архангел Михаил. Учение Церкви об Ангелах. Особенности иконописного изображения Ангелов. Ангел-Хранитель в жизни христианина. Исторические предания об Архангеле Михаиле. Архангел Михаил — покровитель христианского воинства.</w:t>
      </w:r>
    </w:p>
    <w:p w:rsidR="00115B9B" w:rsidRDefault="004937DC" w:rsidP="004937DC">
      <w:r>
        <w:t xml:space="preserve"> Введение Богородицы во храм. Богородичные праздники. Родители Богородицы, история Её Рождества. Иерусалимский храм. </w:t>
      </w:r>
    </w:p>
    <w:p w:rsidR="00115B9B" w:rsidRDefault="004937DC" w:rsidP="004937DC">
      <w:r>
        <w:t xml:space="preserve">Святой благоверный князь Александр Невский. Святой покровитель христианина. Роль святого князя Александра в защите православной веры и Церкви, в истории России. Почитание святого князя Александра Невского в России. Александро-Невская Лавра в </w:t>
      </w:r>
      <w:r w:rsidR="00115B9B">
        <w:t>Санкт-Петербурге</w:t>
      </w:r>
      <w:r>
        <w:t xml:space="preserve">. Образы (лики) святости в Церкви. </w:t>
      </w:r>
    </w:p>
    <w:p w:rsidR="00115B9B" w:rsidRDefault="004937DC" w:rsidP="004937DC">
      <w:r>
        <w:t xml:space="preserve">Апостол Андрей Первозванный. Избрание Иисусом Христом первых апостолов. Двенадцать апостолов. Миссионерские путешествия Андрея Первозванного. Предание о посещении апостолом Андреем Руси. Традиции почитания апостола Андрея в российском обществе и государстве. Орден святого Андрея Первозванного, Андреевский флаг. </w:t>
      </w:r>
    </w:p>
    <w:p w:rsidR="00115B9B" w:rsidRDefault="004937DC" w:rsidP="004937DC">
      <w:r>
        <w:t xml:space="preserve">Рождественский пост. Однодневные и многодневные посты в православном календаре. Святые праотцы. Священная история. Священное Писание и его основные части (Ветхий завет, Новый завет). Ветхозаветный </w:t>
      </w:r>
      <w:r>
        <w:lastRenderedPageBreak/>
        <w:t>период. История Авеля и Каина. Праведный Ной и Всемирный потоп. Избрание Авраама. Святая земля. Боговоплощение.</w:t>
      </w:r>
    </w:p>
    <w:p w:rsidR="00115B9B" w:rsidRDefault="004937DC" w:rsidP="004937DC">
      <w:r>
        <w:t xml:space="preserve"> Рождество Христово. История событий Рождества Христова. Поклонение Богомладенцу пастухов, волхвов. Дары святых волхвов. Святыни в православной культуре. Праздничные молитвенные песнопения: величание, тропарь, кондак. </w:t>
      </w:r>
    </w:p>
    <w:p w:rsidR="00115B9B" w:rsidRDefault="004937DC" w:rsidP="004937DC">
      <w:r>
        <w:t xml:space="preserve">Святой Иоанн Предтеча. История рождения святого Иоанна Предтечи, родители. Святой Иоанн как последний ветхозаветный пророк и Креститель Господень. Крещение Господне. Явление Бога-Троицы. Начало проповеди Спасителя в Святой земле. Освящение вод в праздник Богоявления. Водосвятие, водосвятные молебны. Крещенские народные обычаи. Таинство Крещения. Церковные Таинства. Наречение христианского имени человеку в Таинстве Крещения. Крестные и крестники в православной культуре. </w:t>
      </w:r>
    </w:p>
    <w:p w:rsidR="00115B9B" w:rsidRDefault="004937DC" w:rsidP="004937DC">
      <w:r>
        <w:t>Святой Иоанн Златоуст, история его жизни, вклад в православную культуру, почитание в России. Чинопоследование богослужений в православной традиции. Божественная Литургия — главное христианское богослужение. Священнослужители в Церкви.</w:t>
      </w:r>
    </w:p>
    <w:p w:rsidR="00115B9B" w:rsidRDefault="004937DC" w:rsidP="004937DC">
      <w:r>
        <w:t xml:space="preserve"> Праздник Сретение Господне. Предание о праведном Симеоне Богоприимце. Ветхозаветный нравственный закон. Десять заповедей, особенности первой и второй частей Десятисловия. Ветхозаветный Божий народ и Христианская Церковь, Новый Завет как исполнение ветхозаветного нравственного закона.</w:t>
      </w:r>
    </w:p>
    <w:p w:rsidR="00115B9B" w:rsidRDefault="004937DC" w:rsidP="004937DC">
      <w:r>
        <w:t xml:space="preserve"> Великий пост, смысл и значение Великого поста в православной традиции. Подготовка к Великому посту. Прощёное воскресенье, церковный чин прощения. Покаяние. Покаянное состояние души, борьба со страстями, аскетика. Таинство Исповеди в Церкви, православной нравственной культуре, традиции. Многодневные посты: Апостольский (Петровский), Успенский. Собор Киево-Печерских святых. Основание первого русского монастыря в Киеве. Святой Антоний Печерский.</w:t>
      </w:r>
    </w:p>
    <w:p w:rsidR="00115B9B" w:rsidRDefault="004937DC" w:rsidP="004937DC">
      <w:r>
        <w:t xml:space="preserve"> Киево-Печерская лавра. Святые Агапит Печерский, Илья Муромец. Благовещение Пресвятой Богородицы. Благовещение Богородицы как начало спасения человеческого рода. Традиции празднования Благовещения Богородицы в России.</w:t>
      </w:r>
    </w:p>
    <w:p w:rsidR="00115B9B" w:rsidRDefault="004937DC" w:rsidP="004937DC">
      <w:r>
        <w:t xml:space="preserve"> Вход Господень в Иерусалим. Тайная вечеря. Установление Таинства Причащения. Страстная неделя. Распятие и Воскресение Спасителя. Явления воскресшего Господа ученикам. Воскресение Христово — главный праздник христиан. Светлая седмица. </w:t>
      </w:r>
    </w:p>
    <w:p w:rsidR="00115B9B" w:rsidRDefault="004937DC" w:rsidP="004937DC">
      <w:r>
        <w:t>Святой Георгий Победоносец. Язычество, гонения на христиан от язычников. Подвиги святого Георгия. Чудеса святого Георгия. Почитание святого Георгия Победоносца в России.</w:t>
      </w:r>
    </w:p>
    <w:p w:rsidR="00115B9B" w:rsidRDefault="004937DC" w:rsidP="004937DC">
      <w:r>
        <w:t xml:space="preserve"> Апостол Иоанн Богослов. Избрание Иоанна, его апостольские труды, миссионерские путешествия. Евангелие от Иоанна, другие творения апостола Иоанна в Новом Завете Библии. Почитание апостола Иоанна Богослова в России. </w:t>
      </w:r>
    </w:p>
    <w:p w:rsidR="00115B9B" w:rsidRDefault="004937DC" w:rsidP="004937DC">
      <w:r>
        <w:t>Вознесение Господне. Праздничные молитвы, величание празднику. День Святой Троицы, сошествие на апостолов Святого Духа в пятидесятый день после Воскресения. Начало Христианской Церкви.</w:t>
      </w:r>
    </w:p>
    <w:p w:rsidR="00115B9B" w:rsidRDefault="004937DC" w:rsidP="004937DC">
      <w:r>
        <w:t xml:space="preserve"> Святые Кирилл и Мефодий. История жизни просветителей славян, миссионерские путешествия. Создание кириллицы, переводы книг Священного Писания на славянский язык. Вклад святых просветителей в формирование русской православной культуры. Празднование Дня славянской письменности и культуры» в современной России и других славянских странах.</w:t>
      </w:r>
    </w:p>
    <w:p w:rsidR="004937DC" w:rsidRDefault="004937DC" w:rsidP="004937DC">
      <w:r>
        <w:t xml:space="preserve"> Святые Пётр и Феврония. История любви святых Петра и Февронии. Христианская культура брака и семейных отношений. Таинство Венчания. Почитание святых Петра и Февронии в современной России. День семьи, любви и верности.</w:t>
      </w:r>
    </w:p>
    <w:p w:rsidR="00115B9B" w:rsidRDefault="00115B9B" w:rsidP="004937DC">
      <w:pPr>
        <w:sectPr w:rsidR="00115B9B" w:rsidSect="004937D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15B9B" w:rsidRDefault="00115B9B" w:rsidP="00115B9B">
      <w:pPr>
        <w:jc w:val="center"/>
        <w:rPr>
          <w:b/>
          <w:sz w:val="32"/>
          <w:szCs w:val="32"/>
        </w:rPr>
      </w:pPr>
      <w:r w:rsidRPr="00115B9B">
        <w:rPr>
          <w:b/>
          <w:sz w:val="32"/>
          <w:szCs w:val="32"/>
        </w:rPr>
        <w:lastRenderedPageBreak/>
        <w:t>ТЕМАТИЧЕСКОЕ ПЛАНИРОВАНИЕ</w:t>
      </w:r>
    </w:p>
    <w:p w:rsidR="00115B9B" w:rsidRDefault="00115B9B" w:rsidP="00115B9B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9639300" cy="5076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0" cy="507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B9B" w:rsidRDefault="00115B9B" w:rsidP="00115B9B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572625" cy="592455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2625" cy="592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B9B" w:rsidRDefault="00115B9B" w:rsidP="00115B9B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391650" cy="59055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0" cy="590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B9B" w:rsidRDefault="00115B9B" w:rsidP="00115B9B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420225" cy="5876925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0225" cy="587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B9B" w:rsidRDefault="00115B9B" w:rsidP="00115B9B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448800" cy="59055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0" cy="590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B9B" w:rsidRDefault="00115B9B" w:rsidP="00115B9B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391650" cy="591502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0" cy="591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B9B" w:rsidRDefault="00115B9B" w:rsidP="00115B9B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439275" cy="5915025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9275" cy="591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B9B" w:rsidRDefault="00115B9B" w:rsidP="00115B9B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401175" cy="5905500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1175" cy="590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B9B" w:rsidRDefault="00115B9B" w:rsidP="00115B9B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448800" cy="592455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0" cy="592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B9B" w:rsidRDefault="00115B9B" w:rsidP="00115B9B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420225" cy="5867400"/>
            <wp:effectExtent l="1905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0225" cy="586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B9B" w:rsidRDefault="006F26DE" w:rsidP="00115B9B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382125" cy="5886450"/>
            <wp:effectExtent l="1905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2125" cy="588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6DE" w:rsidRDefault="006F26DE" w:rsidP="00115B9B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410700" cy="5857875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0" cy="585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6DE" w:rsidRDefault="006F26DE" w:rsidP="00115B9B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372600" cy="5867400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0" cy="586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6DE" w:rsidRDefault="006F26DE" w:rsidP="00115B9B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391650" cy="5857875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0" cy="585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6DE" w:rsidRDefault="006F26DE" w:rsidP="00115B9B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410700" cy="5934075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6DE" w:rsidRPr="00115B9B" w:rsidRDefault="00673714" w:rsidP="00115B9B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53.75pt;margin-top:178.5pt;width:22.5pt;height:27.75pt;z-index:251661312" strokecolor="white [3212]">
            <v:textbox>
              <w:txbxContent>
                <w:p w:rsidR="006F26DE" w:rsidRDefault="006F26DE">
                  <w:r>
                    <w:t>3</w:t>
                  </w:r>
                </w:p>
              </w:txbxContent>
            </v:textbox>
          </v:shape>
        </w:pict>
      </w:r>
      <w:r>
        <w:rPr>
          <w:b/>
          <w:noProof/>
          <w:sz w:val="32"/>
          <w:szCs w:val="32"/>
          <w:lang w:eastAsia="ru-RU"/>
        </w:rPr>
        <w:pict>
          <v:shape id="_x0000_s1028" type="#_x0000_t202" style="position:absolute;margin-left:158.25pt;margin-top:160.5pt;width:18pt;height:9.75pt;z-index:251660288" fillcolor="white [3212]" strokecolor="white [3212]">
            <v:textbox>
              <w:txbxContent>
                <w:p w:rsidR="006F26DE" w:rsidRDefault="006F26DE"/>
              </w:txbxContent>
            </v:textbox>
          </v:shape>
        </w:pict>
      </w:r>
      <w:r>
        <w:rPr>
          <w:b/>
          <w:noProof/>
          <w:sz w:val="32"/>
          <w:szCs w:val="32"/>
          <w:lang w:eastAsia="ru-RU"/>
        </w:rPr>
        <w:pict>
          <v:shape id="_x0000_s1027" type="#_x0000_t202" style="position:absolute;margin-left:12.75pt;margin-top:170.25pt;width:33.75pt;height:50.25pt;z-index:251659264" strokecolor="white [3212]">
            <v:textbox>
              <w:txbxContent>
                <w:p w:rsidR="006F26DE" w:rsidRDefault="006F26DE">
                  <w:r>
                    <w:t>32-</w:t>
                  </w:r>
                </w:p>
                <w:p w:rsidR="006F26DE" w:rsidRDefault="006F26DE">
                  <w:r>
                    <w:t>34</w:t>
                  </w:r>
                </w:p>
              </w:txbxContent>
            </v:textbox>
          </v:shape>
        </w:pict>
      </w:r>
      <w:r>
        <w:rPr>
          <w:b/>
          <w:noProof/>
          <w:sz w:val="32"/>
          <w:szCs w:val="32"/>
          <w:lang w:eastAsia="ru-RU"/>
        </w:rPr>
        <w:pict>
          <v:rect id="_x0000_s1026" style="position:absolute;margin-left:18pt;margin-top:160.5pt;width:33pt;height:9.75pt;z-index:251658240" fillcolor="#eeece1 [3214]" strokecolor="white [3212]"/>
        </w:pict>
      </w:r>
      <w:r w:rsidR="006F26DE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9496425" cy="5200650"/>
            <wp:effectExtent l="19050" t="19050" r="28575" b="1905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6425" cy="5200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26DE" w:rsidRPr="00115B9B" w:rsidSect="00115B9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937DC"/>
    <w:rsid w:val="00032E77"/>
    <w:rsid w:val="00074100"/>
    <w:rsid w:val="00115B9B"/>
    <w:rsid w:val="001E697E"/>
    <w:rsid w:val="004937DC"/>
    <w:rsid w:val="00673714"/>
    <w:rsid w:val="006F26DE"/>
    <w:rsid w:val="00CD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E2A0BE83-4224-45A3-868B-7CC063CF1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B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23</Pages>
  <Words>3197</Words>
  <Characters>18223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Учетная запись Майкрософт</cp:lastModifiedBy>
  <cp:revision>4</cp:revision>
  <dcterms:created xsi:type="dcterms:W3CDTF">2023-10-26T10:04:00Z</dcterms:created>
  <dcterms:modified xsi:type="dcterms:W3CDTF">2024-12-13T13:01:00Z</dcterms:modified>
</cp:coreProperties>
</file>